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“İLETİŞİM  BECERİLERİ” ÖĞRENCİ ETKİNLİK 2</w:t>
      </w:r>
    </w:p>
    <w:p w:rsidR="00000000" w:rsidDel="00000000" w:rsidP="00000000" w:rsidRDefault="00000000" w:rsidRPr="00000000" w14:paraId="00000002">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OTURUM PLANI</w:t>
      </w:r>
    </w:p>
    <w:tbl>
      <w:tblPr>
        <w:tblStyle w:val="Table1"/>
        <w:tblW w:w="9923.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938"/>
        <w:tblGridChange w:id="0">
          <w:tblGrid>
            <w:gridCol w:w="1985"/>
            <w:gridCol w:w="7938"/>
          </w:tblGrid>
        </w:tblGridChange>
      </w:tblGrid>
      <w:tr>
        <w:trPr>
          <w:cantSplit w:val="0"/>
          <w:tblHeader w:val="0"/>
        </w:trPr>
        <w:tc>
          <w:tcPr>
            <w:shd w:fill="deebf6" w:val="clear"/>
          </w:tcPr>
          <w:p w:rsidR="00000000" w:rsidDel="00000000" w:rsidP="00000000" w:rsidRDefault="00000000" w:rsidRPr="00000000" w14:paraId="0000000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Etkinlik Adı</w:t>
            </w:r>
          </w:p>
        </w:tc>
        <w:tc>
          <w:tcPr/>
          <w:p w:rsidR="00000000" w:rsidDel="00000000" w:rsidP="00000000" w:rsidRDefault="00000000" w:rsidRPr="00000000" w14:paraId="00000004">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İletişim Becerileri</w:t>
            </w:r>
          </w:p>
        </w:tc>
      </w:tr>
      <w:tr>
        <w:trPr>
          <w:cantSplit w:val="0"/>
          <w:tblHeader w:val="0"/>
        </w:trPr>
        <w:tc>
          <w:tcPr>
            <w:shd w:fill="deebf6" w:val="clear"/>
          </w:tcPr>
          <w:p w:rsidR="00000000" w:rsidDel="00000000" w:rsidP="00000000" w:rsidRDefault="00000000" w:rsidRPr="00000000" w14:paraId="0000000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Hedef Kitle </w:t>
            </w:r>
          </w:p>
        </w:tc>
        <w:tc>
          <w:tcPr/>
          <w:p w:rsidR="00000000" w:rsidDel="00000000" w:rsidP="00000000" w:rsidRDefault="00000000" w:rsidRPr="00000000" w14:paraId="00000006">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Öğrenci</w:t>
            </w:r>
          </w:p>
        </w:tc>
      </w:tr>
      <w:tr>
        <w:trPr>
          <w:cantSplit w:val="0"/>
          <w:tblHeader w:val="0"/>
        </w:trPr>
        <w:tc>
          <w:tcPr>
            <w:shd w:fill="deebf6" w:val="clear"/>
          </w:tcPr>
          <w:p w:rsidR="00000000" w:rsidDel="00000000" w:rsidP="00000000" w:rsidRDefault="00000000" w:rsidRPr="00000000" w14:paraId="0000000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Öğretim Kademesi</w:t>
            </w:r>
          </w:p>
        </w:tc>
        <w:tc>
          <w:tcPr/>
          <w:p w:rsidR="00000000" w:rsidDel="00000000" w:rsidP="00000000" w:rsidRDefault="00000000" w:rsidRPr="00000000" w14:paraId="00000008">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Ortaokul</w:t>
            </w:r>
          </w:p>
        </w:tc>
      </w:tr>
      <w:tr>
        <w:trPr>
          <w:cantSplit w:val="0"/>
          <w:tblHeader w:val="0"/>
        </w:trPr>
        <w:tc>
          <w:tcPr>
            <w:shd w:fill="deebf6" w:val="clear"/>
          </w:tcPr>
          <w:p w:rsidR="00000000" w:rsidDel="00000000" w:rsidP="00000000" w:rsidRDefault="00000000" w:rsidRPr="00000000" w14:paraId="00000009">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Süre</w:t>
            </w:r>
          </w:p>
        </w:tc>
        <w:tc>
          <w:tcPr/>
          <w:p w:rsidR="00000000" w:rsidDel="00000000" w:rsidP="00000000" w:rsidRDefault="00000000" w:rsidRPr="00000000" w14:paraId="0000000A">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 dk.</w:t>
            </w:r>
          </w:p>
        </w:tc>
      </w:tr>
      <w:tr>
        <w:trPr>
          <w:cantSplit w:val="0"/>
          <w:tblHeader w:val="0"/>
        </w:trPr>
        <w:tc>
          <w:tcPr>
            <w:shd w:fill="deebf6" w:val="clear"/>
          </w:tcPr>
          <w:p w:rsidR="00000000" w:rsidDel="00000000" w:rsidP="00000000" w:rsidRDefault="00000000" w:rsidRPr="00000000" w14:paraId="0000000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Oturum sayısı</w:t>
            </w:r>
          </w:p>
        </w:tc>
        <w:tc>
          <w:tcPr/>
          <w:p w:rsidR="00000000" w:rsidDel="00000000" w:rsidP="00000000" w:rsidRDefault="00000000" w:rsidRPr="00000000" w14:paraId="0000000C">
            <w:pPr>
              <w:spacing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rPr>
          <w:cantSplit w:val="0"/>
          <w:tblHeader w:val="0"/>
        </w:trPr>
        <w:tc>
          <w:tcPr>
            <w:shd w:fill="deebf6" w:val="clear"/>
          </w:tcPr>
          <w:p w:rsidR="00000000" w:rsidDel="00000000" w:rsidP="00000000" w:rsidRDefault="00000000" w:rsidRPr="00000000" w14:paraId="0000000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Amaç</w:t>
            </w:r>
          </w:p>
        </w:tc>
        <w:tc>
          <w:tcPr/>
          <w:p w:rsidR="00000000" w:rsidDel="00000000" w:rsidP="00000000" w:rsidRDefault="00000000" w:rsidRPr="00000000" w14:paraId="0000000E">
            <w:pPr>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Empatinin kişiler arası ilişkilerdeki önemini fark ettirmek ve öğrencilerin empati becerilerini geliştirmek.</w:t>
            </w:r>
          </w:p>
        </w:tc>
      </w:tr>
      <w:tr>
        <w:trPr>
          <w:cantSplit w:val="0"/>
          <w:tblHeader w:val="0"/>
        </w:trPr>
        <w:tc>
          <w:tcPr>
            <w:shd w:fill="deebf6" w:val="clear"/>
          </w:tcPr>
          <w:p w:rsidR="00000000" w:rsidDel="00000000" w:rsidP="00000000" w:rsidRDefault="00000000" w:rsidRPr="00000000" w14:paraId="0000000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Materyal</w:t>
            </w:r>
          </w:p>
        </w:tc>
        <w:tc>
          <w:tcPr/>
          <w:p w:rsidR="00000000" w:rsidDel="00000000" w:rsidP="00000000" w:rsidRDefault="00000000" w:rsidRPr="00000000" w14:paraId="00000010">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Ek 1, Ek 2, Bilgi Notu</w:t>
            </w:r>
          </w:p>
          <w:p w:rsidR="00000000" w:rsidDel="00000000" w:rsidP="00000000" w:rsidRDefault="00000000" w:rsidRPr="00000000" w14:paraId="00000011">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Büyük bir boş alan (sınıf veya spor salonu)</w:t>
            </w:r>
          </w:p>
          <w:p w:rsidR="00000000" w:rsidDel="00000000" w:rsidP="00000000" w:rsidRDefault="00000000" w:rsidRPr="00000000" w14:paraId="00000012">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Kâğıtlar ve kalemler</w:t>
            </w:r>
          </w:p>
          <w:p w:rsidR="00000000" w:rsidDel="00000000" w:rsidP="00000000" w:rsidRDefault="00000000" w:rsidRPr="00000000" w14:paraId="00000013">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Yumuşak bir top</w:t>
            </w:r>
          </w:p>
        </w:tc>
      </w:tr>
      <w:tr>
        <w:trPr>
          <w:cantSplit w:val="0"/>
          <w:tblHeader w:val="0"/>
        </w:trPr>
        <w:tc>
          <w:tcPr>
            <w:shd w:fill="deebf6" w:val="clear"/>
          </w:tcPr>
          <w:p w:rsidR="00000000" w:rsidDel="00000000" w:rsidP="00000000" w:rsidRDefault="00000000" w:rsidRPr="00000000" w14:paraId="0000001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Ön hazırlık</w:t>
            </w:r>
          </w:p>
        </w:tc>
        <w:tc>
          <w:tcPr/>
          <w:p w:rsidR="00000000" w:rsidDel="00000000" w:rsidP="00000000" w:rsidRDefault="00000000" w:rsidRPr="00000000" w14:paraId="00000015">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Bilgi Notu 1’in çıktısı alınabilir ya da akıllı tahtaya yansıtılabilir.</w:t>
            </w:r>
          </w:p>
          <w:p w:rsidR="00000000" w:rsidDel="00000000" w:rsidP="00000000" w:rsidRDefault="00000000" w:rsidRPr="00000000" w14:paraId="00000016">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Ek 1’in çıktıları alınmalıdır.</w:t>
            </w:r>
          </w:p>
          <w:p w:rsidR="00000000" w:rsidDel="00000000" w:rsidP="00000000" w:rsidRDefault="00000000" w:rsidRPr="00000000" w14:paraId="00000017">
            <w:pPr>
              <w:spacing w:line="276"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Ek 2’nin çıktıları alınıp uygun şekilde kesilmelidir.</w:t>
            </w:r>
          </w:p>
        </w:tc>
      </w:tr>
      <w:tr>
        <w:trPr>
          <w:cantSplit w:val="0"/>
          <w:tblHeader w:val="0"/>
        </w:trPr>
        <w:tc>
          <w:tcPr>
            <w:shd w:fill="deebf6" w:val="clear"/>
          </w:tcPr>
          <w:p w:rsidR="00000000" w:rsidDel="00000000" w:rsidP="00000000" w:rsidRDefault="00000000" w:rsidRPr="00000000" w14:paraId="00000018">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Kazanımlar</w:t>
            </w:r>
          </w:p>
        </w:tc>
        <w:tc>
          <w:tcPr/>
          <w:p w:rsidR="00000000" w:rsidDel="00000000" w:rsidP="00000000" w:rsidRDefault="00000000" w:rsidRPr="00000000" w14:paraId="00000019">
            <w:pPr>
              <w:numPr>
                <w:ilvl w:val="0"/>
                <w:numId w:val="2"/>
              </w:numPr>
              <w:spacing w:after="0" w:before="200" w:line="36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Öğrenci empati kavramını öğrenir.</w:t>
            </w:r>
          </w:p>
          <w:p w:rsidR="00000000" w:rsidDel="00000000" w:rsidP="00000000" w:rsidRDefault="00000000" w:rsidRPr="00000000" w14:paraId="0000001A">
            <w:pPr>
              <w:numPr>
                <w:ilvl w:val="0"/>
                <w:numId w:val="2"/>
              </w:numPr>
              <w:spacing w:after="0" w:before="0" w:line="36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Empati kurmanın insan ilişkilerindeki önemini kavrar.</w:t>
            </w:r>
          </w:p>
          <w:p w:rsidR="00000000" w:rsidDel="00000000" w:rsidP="00000000" w:rsidRDefault="00000000" w:rsidRPr="00000000" w14:paraId="0000001B">
            <w:pPr>
              <w:numPr>
                <w:ilvl w:val="0"/>
                <w:numId w:val="2"/>
              </w:numPr>
              <w:spacing w:after="200" w:before="0" w:line="36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Günlük iletişimde  empatik cevaplar vermeyi öğrenir.</w:t>
            </w:r>
          </w:p>
        </w:tc>
      </w:tr>
      <w:tr>
        <w:trPr>
          <w:cantSplit w:val="0"/>
          <w:tblHeader w:val="0"/>
        </w:trPr>
        <w:tc>
          <w:tcPr>
            <w:shd w:fill="deebf6" w:val="clear"/>
          </w:tcPr>
          <w:p w:rsidR="00000000" w:rsidDel="00000000" w:rsidP="00000000" w:rsidRDefault="00000000" w:rsidRPr="00000000" w14:paraId="0000001C">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Süreç</w:t>
            </w:r>
          </w:p>
        </w:tc>
        <w:tc>
          <w:tcPr/>
          <w:p w:rsidR="00000000" w:rsidDel="00000000" w:rsidP="00000000" w:rsidRDefault="00000000" w:rsidRPr="00000000" w14:paraId="0000001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200" w:before="200" w:line="360" w:lineRule="auto"/>
              <w:ind w:left="720" w:right="213.18897637795374"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Giriş</w:t>
            </w:r>
            <w:r w:rsidDel="00000000" w:rsidR="00000000" w:rsidRPr="00000000">
              <w:rPr>
                <w:rtl w:val="0"/>
              </w:rPr>
            </w:r>
          </w:p>
          <w:p w:rsidR="00000000" w:rsidDel="00000000" w:rsidP="00000000" w:rsidRDefault="00000000" w:rsidRPr="00000000" w14:paraId="0000001F">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w:t>
            </w:r>
            <w:r w:rsidDel="00000000" w:rsidR="00000000" w:rsidRPr="00000000">
              <w:rPr>
                <w:rFonts w:ascii="Times New Roman" w:cs="Times New Roman" w:eastAsia="Times New Roman" w:hAnsi="Times New Roman"/>
                <w:b w:val="1"/>
                <w:i w:val="1"/>
                <w:sz w:val="24"/>
                <w:szCs w:val="24"/>
                <w:rtl w:val="0"/>
              </w:rPr>
              <w:t xml:space="preserve">“Merhaba çocuklar, bugün sizlerle etkili iletişim becerilerinden biri olan empati ile ilgili bir etkinlik yapacağız. Ama öncesinde grup olarak bir ısınma oyunu oynayacağız.”</w:t>
            </w:r>
            <w:r w:rsidDel="00000000" w:rsidR="00000000" w:rsidRPr="00000000">
              <w:rPr>
                <w:rFonts w:ascii="Times New Roman" w:cs="Times New Roman" w:eastAsia="Times New Roman" w:hAnsi="Times New Roman"/>
                <w:sz w:val="24"/>
                <w:szCs w:val="24"/>
                <w:rtl w:val="0"/>
              </w:rPr>
              <w:t xml:space="preserve"> diyerek giriş yapar ve ısınma oyununu anlatmaya başlar. </w:t>
            </w:r>
          </w:p>
          <w:p w:rsidR="00000000" w:rsidDel="00000000" w:rsidP="00000000" w:rsidRDefault="00000000" w:rsidRPr="00000000" w14:paraId="00000020">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“Şimdi sınıfta serbestçe dolaşmanızı istiyorum. Elimdeki topu attığım öğrenci, sorduğum soruya cevap vererek topu bir başka arkadaşına atacak ve topu attığı arkadaşına soru soracak. Bu sorular arkadaşlarınızla ilgili merak ettiğiniz bir şey olabilir. Örneğin sevdiği bir kitap, müzik türü, şarkı, oyun, görmek istediği bir yer, kazanmak istediği lise, yapmak istediği meslek vs. Unutmayın soracağınız soruyu belirlerken arkadaşınızı ve kendinizi zorlamayan, özel olmayan sorular seçin.” </w:t>
            </w:r>
            <w:r w:rsidDel="00000000" w:rsidR="00000000" w:rsidRPr="00000000">
              <w:rPr>
                <w:rFonts w:ascii="Times New Roman" w:cs="Times New Roman" w:eastAsia="Times New Roman" w:hAnsi="Times New Roman"/>
                <w:sz w:val="24"/>
                <w:szCs w:val="24"/>
                <w:rtl w:val="0"/>
              </w:rPr>
              <w:t xml:space="preserve">diyerek topu bir öğrenciye atar etkinliği başlatır. Ardından soru sorar. Topu tutan öğrenci başka bir öğrenciye atarak ve soru sorarak oyunu devam ettirir. Oyun boyunca tüm öğrencilerin adının söylenmesi gerekmektedir.</w:t>
            </w:r>
          </w:p>
          <w:p w:rsidR="00000000" w:rsidDel="00000000" w:rsidP="00000000" w:rsidRDefault="00000000" w:rsidRPr="00000000" w14:paraId="00000021">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Tüm öğrenciler ısınma oyununda söz aldıktan sonra etkinliğe geçiş yapılır. Öğretmen gruba </w:t>
            </w:r>
            <w:r w:rsidDel="00000000" w:rsidR="00000000" w:rsidRPr="00000000">
              <w:rPr>
                <w:rFonts w:ascii="Times New Roman" w:cs="Times New Roman" w:eastAsia="Times New Roman" w:hAnsi="Times New Roman"/>
                <w:b w:val="1"/>
                <w:i w:val="1"/>
                <w:sz w:val="24"/>
                <w:szCs w:val="24"/>
                <w:rtl w:val="0"/>
              </w:rPr>
              <w:t xml:space="preserve">“Empati Nedir?”</w:t>
            </w:r>
            <w:r w:rsidDel="00000000" w:rsidR="00000000" w:rsidRPr="00000000">
              <w:rPr>
                <w:rFonts w:ascii="Times New Roman" w:cs="Times New Roman" w:eastAsia="Times New Roman" w:hAnsi="Times New Roman"/>
                <w:sz w:val="24"/>
                <w:szCs w:val="24"/>
                <w:rtl w:val="0"/>
              </w:rPr>
              <w:t xml:space="preserve"> diye sorarak başlar. Gönüllü öğrencilerden cevap aldıktan sonra empati ile ilgili Ek 1’deki öyküyle devam eder. </w:t>
            </w:r>
            <w:r w:rsidDel="00000000" w:rsidR="00000000" w:rsidRPr="00000000">
              <w:rPr>
                <w:rFonts w:ascii="Times New Roman" w:cs="Times New Roman" w:eastAsia="Times New Roman" w:hAnsi="Times New Roman"/>
                <w:b w:val="1"/>
                <w:i w:val="1"/>
                <w:sz w:val="24"/>
                <w:szCs w:val="24"/>
                <w:rtl w:val="0"/>
              </w:rPr>
              <w:t xml:space="preserve">“Değerli öğrencilerim şimdi size bir öykü okuyacağım. Beni dikkatle dinlemenizi istiyorum. Öykü bittikten sonra size öykü ile ilgili çeşitli sorular soracağım. Empatinin ne olduğunu öyküden sonra birlikte öğreneceğiz.”</w:t>
            </w:r>
            <w:r w:rsidDel="00000000" w:rsidR="00000000" w:rsidRPr="00000000">
              <w:rPr>
                <w:rFonts w:ascii="Times New Roman" w:cs="Times New Roman" w:eastAsia="Times New Roman" w:hAnsi="Times New Roman"/>
                <w:sz w:val="24"/>
                <w:szCs w:val="24"/>
                <w:rtl w:val="0"/>
              </w:rPr>
              <w:t xml:space="preserve"> Öğretmen öyküyü okuduktan sonra öğrencilere;</w:t>
            </w:r>
          </w:p>
          <w:p w:rsidR="00000000" w:rsidDel="00000000" w:rsidP="00000000" w:rsidRDefault="00000000" w:rsidRPr="00000000" w14:paraId="00000022">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“Yağmur nasıl hissediyor olabilir?</w:t>
            </w:r>
          </w:p>
          <w:p w:rsidR="00000000" w:rsidDel="00000000" w:rsidP="00000000" w:rsidRDefault="00000000" w:rsidRPr="00000000" w14:paraId="00000023">
            <w:pPr>
              <w:spacing w:after="200" w:before="200" w:line="360" w:lineRule="auto"/>
              <w:ind w:left="283.4645669291337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Elif Yağmur’un durumunu fark edince ne yaptı? </w:t>
            </w:r>
          </w:p>
          <w:p w:rsidR="00000000" w:rsidDel="00000000" w:rsidP="00000000" w:rsidRDefault="00000000" w:rsidRPr="00000000" w14:paraId="00000024">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Siz Elif’in yerinde olsanız neler yapardınız?” </w:t>
            </w:r>
            <w:r w:rsidDel="00000000" w:rsidR="00000000" w:rsidRPr="00000000">
              <w:rPr>
                <w:rFonts w:ascii="Times New Roman" w:cs="Times New Roman" w:eastAsia="Times New Roman" w:hAnsi="Times New Roman"/>
                <w:sz w:val="24"/>
                <w:szCs w:val="24"/>
                <w:rtl w:val="0"/>
              </w:rPr>
              <w:t xml:space="preserve">gibi sorular yöneltir.</w:t>
            </w:r>
          </w:p>
          <w:p w:rsidR="00000000" w:rsidDel="00000000" w:rsidP="00000000" w:rsidRDefault="00000000" w:rsidRPr="00000000" w14:paraId="00000025">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Daha sonra öğretmen </w:t>
            </w:r>
            <w:r w:rsidDel="00000000" w:rsidR="00000000" w:rsidRPr="00000000">
              <w:rPr>
                <w:rFonts w:ascii="Times New Roman" w:cs="Times New Roman" w:eastAsia="Times New Roman" w:hAnsi="Times New Roman"/>
                <w:b w:val="1"/>
                <w:i w:val="1"/>
                <w:sz w:val="24"/>
                <w:szCs w:val="24"/>
                <w:rtl w:val="0"/>
              </w:rPr>
              <w:t xml:space="preserve">“Empati kurmak, karşımızdakinin yaşadığı duygu ve düşünceleri anlamaya çalışmaktır. Elif, Yağmur’un yalnızlığını fark etti, onun yerine kendini koydu ve ona destek oldu. Böylece Yağmur mutlu oldu, sınıfta dostluklar güçlendi.</w:t>
            </w:r>
            <w:r w:rsidDel="00000000" w:rsidR="00000000" w:rsidRPr="00000000">
              <w:rPr>
                <w:rFonts w:ascii="Times New Roman" w:cs="Times New Roman" w:eastAsia="Times New Roman" w:hAnsi="Times New Roman"/>
                <w:sz w:val="24"/>
                <w:szCs w:val="24"/>
                <w:rtl w:val="0"/>
              </w:rPr>
              <w:t xml:space="preserve">” diye açıklama yapar. Daha sonra Bilgi Notu 1 öğrencilerle paylaşılarak empati kavramı pekiştirilir.</w:t>
            </w:r>
            <w:r w:rsidDel="00000000" w:rsidR="00000000" w:rsidRPr="00000000">
              <w:rPr>
                <w:rtl w:val="0"/>
              </w:rPr>
            </w:r>
          </w:p>
          <w:p w:rsidR="00000000" w:rsidDel="00000000" w:rsidP="00000000" w:rsidRDefault="00000000" w:rsidRPr="00000000" w14:paraId="00000026">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200" w:line="360" w:lineRule="auto"/>
              <w:ind w:left="720" w:right="213.18897637795374"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Ana Etkinlik</w:t>
            </w:r>
          </w:p>
          <w:p w:rsidR="00000000" w:rsidDel="00000000" w:rsidP="00000000" w:rsidRDefault="00000000" w:rsidRPr="00000000" w14:paraId="00000027">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Etkinliğin 2. Aşamasında Öğretmen </w:t>
            </w:r>
            <w:r w:rsidDel="00000000" w:rsidR="00000000" w:rsidRPr="00000000">
              <w:rPr>
                <w:rFonts w:ascii="Times New Roman" w:cs="Times New Roman" w:eastAsia="Times New Roman" w:hAnsi="Times New Roman"/>
                <w:b w:val="1"/>
                <w:i w:val="1"/>
                <w:sz w:val="24"/>
                <w:szCs w:val="24"/>
                <w:rtl w:val="0"/>
              </w:rPr>
              <w:t xml:space="preserve">“Sevgili öğrenciler sizlere empati becerilerinizi geliştirmeniz için çeşitli örnek olayların olduğu kartlar dağıtacağım ve cevaplamanızı isteyeceğim.”</w:t>
            </w:r>
            <w:r w:rsidDel="00000000" w:rsidR="00000000" w:rsidRPr="00000000">
              <w:rPr>
                <w:rFonts w:ascii="Times New Roman" w:cs="Times New Roman" w:eastAsia="Times New Roman" w:hAnsi="Times New Roman"/>
                <w:sz w:val="24"/>
                <w:szCs w:val="24"/>
                <w:rtl w:val="0"/>
              </w:rPr>
              <w:t xml:space="preserve"> der. </w:t>
            </w:r>
          </w:p>
          <w:p w:rsidR="00000000" w:rsidDel="00000000" w:rsidP="00000000" w:rsidRDefault="00000000" w:rsidRPr="00000000" w14:paraId="00000028">
            <w:pPr>
              <w:spacing w:after="200" w:before="200" w:line="360" w:lineRule="auto"/>
              <w:ind w:left="283.4645669291337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Ek 2’de belirtilen empati kartlarını öğrenci sayısına göre çoğaltıp keserek önceden hazırlar. Bu aşamada kartları öğrencilere dağıtır. Her öğrencinin sırayla kendi kartını okuyup cevap vermesini ister. Öğrencinin cevaplarına göre geri bildirimlerde bulunur. Uygun olmayan cevaplara </w:t>
            </w:r>
            <w:r w:rsidDel="00000000" w:rsidR="00000000" w:rsidRPr="00000000">
              <w:rPr>
                <w:rFonts w:ascii="Times New Roman" w:cs="Times New Roman" w:eastAsia="Times New Roman" w:hAnsi="Times New Roman"/>
                <w:b w:val="1"/>
                <w:i w:val="1"/>
                <w:sz w:val="24"/>
                <w:szCs w:val="24"/>
                <w:rtl w:val="0"/>
              </w:rPr>
              <w:t xml:space="preserve">“Bir daha düşünmeni ve cevaplamanı isterim.”</w:t>
            </w:r>
            <w:r w:rsidDel="00000000" w:rsidR="00000000" w:rsidRPr="00000000">
              <w:rPr>
                <w:rFonts w:ascii="Times New Roman" w:cs="Times New Roman" w:eastAsia="Times New Roman" w:hAnsi="Times New Roman"/>
                <w:sz w:val="24"/>
                <w:szCs w:val="24"/>
                <w:rtl w:val="0"/>
              </w:rPr>
              <w:t xml:space="preserve"> diyerek öğrencinin uygun cevaplara ulaşmasını sağlar. </w:t>
            </w:r>
          </w:p>
          <w:p w:rsidR="00000000" w:rsidDel="00000000" w:rsidP="00000000" w:rsidRDefault="00000000" w:rsidRPr="00000000" w14:paraId="00000029">
            <w:pPr>
              <w:spacing w:after="200" w:before="200" w:line="360" w:lineRule="auto"/>
              <w:ind w:left="283.46456692913375" w:right="213.18897637795374"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Öğrenci soruları uygun şekilde yanıtlayamazsa öğretmen soruları kendisi yanıtlayarak öğrencinin empati becerisini destekler. Sırası gelen öğrenci elindeki kartta yazan soruya cevap verdikten sonra grubun geri kalanına “</w:t>
            </w:r>
            <w:r w:rsidDel="00000000" w:rsidR="00000000" w:rsidRPr="00000000">
              <w:rPr>
                <w:rFonts w:ascii="Times New Roman" w:cs="Times New Roman" w:eastAsia="Times New Roman" w:hAnsi="Times New Roman"/>
                <w:b w:val="1"/>
                <w:i w:val="1"/>
                <w:sz w:val="24"/>
                <w:szCs w:val="24"/>
                <w:rtl w:val="0"/>
              </w:rPr>
              <w:t xml:space="preserve">Böyle bir durumda siz ne hissedersiniz/ düşünürsünüz?” </w:t>
            </w:r>
            <w:r w:rsidDel="00000000" w:rsidR="00000000" w:rsidRPr="00000000">
              <w:rPr>
                <w:rFonts w:ascii="Times New Roman" w:cs="Times New Roman" w:eastAsia="Times New Roman" w:hAnsi="Times New Roman"/>
                <w:sz w:val="24"/>
                <w:szCs w:val="24"/>
                <w:rtl w:val="0"/>
              </w:rPr>
              <w:t xml:space="preserve">diye sorulabilir. Bütün öğrenciler bir karta yanıt verene kadar etkinlik devam eder.</w:t>
            </w:r>
            <w:r w:rsidDel="00000000" w:rsidR="00000000" w:rsidRPr="00000000">
              <w:rPr>
                <w:rtl w:val="0"/>
              </w:rPr>
            </w:r>
          </w:p>
          <w:p w:rsidR="00000000" w:rsidDel="00000000" w:rsidP="00000000" w:rsidRDefault="00000000" w:rsidRPr="00000000" w14:paraId="0000002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213.18897637795374"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Geribildirim -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Değerlendirme - </w:t>
            </w:r>
            <w:r w:rsidDel="00000000" w:rsidR="00000000" w:rsidRPr="00000000">
              <w:rPr>
                <w:rFonts w:ascii="Times New Roman" w:cs="Times New Roman" w:eastAsia="Times New Roman" w:hAnsi="Times New Roman"/>
                <w:b w:val="1"/>
                <w:sz w:val="24"/>
                <w:szCs w:val="24"/>
                <w:rtl w:val="0"/>
              </w:rPr>
              <w:t xml:space="preserve">Kapanış </w:t>
            </w:r>
            <w:r w:rsidDel="00000000" w:rsidR="00000000" w:rsidRPr="00000000">
              <w:rPr>
                <w:rtl w:val="0"/>
              </w:rPr>
            </w:r>
          </w:p>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spacing w:after="200" w:before="200" w:line="360" w:lineRule="auto"/>
              <w:ind w:left="28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öğrencilere etkinliği özetleyecek sorular sorar. </w:t>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spacing w:after="200" w:before="200" w:line="360" w:lineRule="auto"/>
              <w:ind w:left="28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“Kendinizi karttaki örnek durumun yerine koyduğunuzda ne hissettiniz?”</w:t>
            </w:r>
          </w:p>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spacing w:after="200" w:before="200" w:line="360" w:lineRule="auto"/>
              <w:ind w:left="28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“Kendinizi karttaki örnek durumun yerine koyduğunuzda ne düşündünüz?”</w:t>
            </w:r>
          </w:p>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spacing w:after="200" w:before="200" w:line="360" w:lineRule="auto"/>
              <w:ind w:left="28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“Empati içeren cevaplar verirken zorlandınız mı?”</w:t>
            </w:r>
          </w:p>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spacing w:after="200" w:before="200" w:line="360" w:lineRule="auto"/>
              <w:ind w:left="285" w:right="213.18897637795374"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“Kişiler arası iletişimde empati becerisine sahip olmak ne gibi faydalar sağlar?” </w:t>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spacing w:after="200" w:before="200" w:line="360" w:lineRule="auto"/>
              <w:ind w:left="285" w:right="213.18897637795374"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gibi sorular sorarak gönüllü öğrencilerden soruları cevaplamasını ister. Daha sonra aşağıdaki açıklamayı yaparak etkinliği özetler.</w:t>
            </w:r>
          </w:p>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spacing w:after="200" w:before="200" w:line="360" w:lineRule="auto"/>
              <w:ind w:left="285" w:right="213.18897637795374"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i w:val="1"/>
                <w:sz w:val="24"/>
                <w:szCs w:val="24"/>
                <w:rtl w:val="0"/>
              </w:rPr>
              <w:t xml:space="preserve">“Sevgili öğrenciler, kendimizi ifade etmek, duygu ve düşüncelerimizi karşı tarafa aktarmak için pek çok yol vardır. Kendimizi uygun yollarla anlatmak kadar karşımızdakini anlamak da önemlidir. Bu durum kişiler arası iletişimimizi daha etkili hale getirecektir. Empati ile yaklaşmak; sorunların büyümeden çözüme kavuşmasını sağlarken arkadaşlarımızla ve çevremizle olan bağımızı da güçlendirecektir.  Bu nedenle duygularımızı tanımak, düşüncelerimizi ifade etmek, empati kurmak sağlıklı iletişim için gerekli becerilerden bazılarıdır.” </w:t>
            </w:r>
            <w:r w:rsidDel="00000000" w:rsidR="00000000" w:rsidRPr="00000000">
              <w:rPr>
                <w:rtl w:val="0"/>
              </w:rPr>
            </w:r>
          </w:p>
        </w:tc>
      </w:tr>
      <w:tr>
        <w:trPr>
          <w:cantSplit w:val="0"/>
          <w:tblHeader w:val="0"/>
        </w:trPr>
        <w:tc>
          <w:tcPr>
            <w:shd w:fill="deebf6" w:val="clear"/>
          </w:tcPr>
          <w:p w:rsidR="00000000" w:rsidDel="00000000" w:rsidP="00000000" w:rsidRDefault="00000000" w:rsidRPr="00000000" w14:paraId="0000003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Uygulayıcıya Not</w:t>
            </w:r>
          </w:p>
        </w:tc>
        <w:tc>
          <w:tcPr/>
          <w:p w:rsidR="00000000" w:rsidDel="00000000" w:rsidP="00000000" w:rsidRDefault="00000000" w:rsidRPr="00000000" w14:paraId="00000033">
            <w:pPr>
              <w:spacing w:line="276" w:lineRule="auto"/>
              <w:ind w:left="720" w:firstLine="0"/>
              <w:jc w:val="both"/>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034">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5">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6">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7">
      <w:pPr>
        <w:spacing w:after="0" w:line="276"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760410" cy="8153400"/>
            <wp:effectExtent b="0" l="0" r="0" t="0"/>
            <wp:docPr descr="etkinlik 2 bilgi notu 1.jpg" id="11" name="image9.jpg"/>
            <a:graphic>
              <a:graphicData uri="http://schemas.openxmlformats.org/drawingml/2006/picture">
                <pic:pic>
                  <pic:nvPicPr>
                    <pic:cNvPr descr="etkinlik 2 bilgi notu 1.jpg" id="0" name="image9.jpg"/>
                    <pic:cNvPicPr preferRelativeResize="0"/>
                  </pic:nvPicPr>
                  <pic:blipFill>
                    <a:blip r:embed="rId7"/>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A">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760410" cy="8153400"/>
            <wp:effectExtent b="0" l="0" r="0" t="0"/>
            <wp:docPr descr="etkinlik 2 ek 1 hikaye.jpg" id="10" name="image10.jpg"/>
            <a:graphic>
              <a:graphicData uri="http://schemas.openxmlformats.org/drawingml/2006/picture">
                <pic:pic>
                  <pic:nvPicPr>
                    <pic:cNvPr descr="etkinlik 2 ek 1 hikaye.jpg" id="0" name="image10.jpg"/>
                    <pic:cNvPicPr preferRelativeResize="0"/>
                  </pic:nvPicPr>
                  <pic:blipFill>
                    <a:blip r:embed="rId8"/>
                    <a:srcRect b="0" l="0" r="0" t="0"/>
                    <a:stretch>
                      <a:fillRect/>
                    </a:stretch>
                  </pic:blipFill>
                  <pic:spPr>
                    <a:xfrm>
                      <a:off x="0" y="0"/>
                      <a:ext cx="576041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D">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E">
      <w:pPr>
        <w:tabs>
          <w:tab w:val="left" w:leader="none" w:pos="945"/>
          <w:tab w:val="left" w:leader="none" w:pos="1395"/>
        </w:tabs>
        <w:rPr/>
      </w:pPr>
      <w:r w:rsidDel="00000000" w:rsidR="00000000" w:rsidRPr="00000000">
        <w:rPr/>
        <w:drawing>
          <wp:inline distB="0" distT="0" distL="0" distR="0">
            <wp:extent cx="5760410" cy="4076700"/>
            <wp:effectExtent b="0" l="0" r="0" t="0"/>
            <wp:docPr descr="C:\Users\RUKIYE~1\AppData\Local\Temp\Rar$DIa8860.25782\empati kartları.jpg" id="4" name="image6.jpg"/>
            <a:graphic>
              <a:graphicData uri="http://schemas.openxmlformats.org/drawingml/2006/picture">
                <pic:pic>
                  <pic:nvPicPr>
                    <pic:cNvPr descr="C:\Users\RUKIYE~1\AppData\Local\Temp\Rar$DIa8860.25782\empati kartları.jpg" id="0" name="image6.jpg"/>
                    <pic:cNvPicPr preferRelativeResize="0"/>
                  </pic:nvPicPr>
                  <pic:blipFill>
                    <a:blip r:embed="rId9"/>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tabs>
          <w:tab w:val="left" w:leader="none" w:pos="1395"/>
        </w:tabs>
        <w:rPr/>
      </w:pPr>
      <w:r w:rsidDel="00000000" w:rsidR="00000000" w:rsidRPr="00000000">
        <w:rPr/>
        <w:drawing>
          <wp:inline distB="0" distT="0" distL="0" distR="0">
            <wp:extent cx="5760410" cy="4076700"/>
            <wp:effectExtent b="0" l="0" r="0" t="0"/>
            <wp:docPr descr="C:\Users\RUKIYE~1\AppData\Local\Temp\Rar$DIa8860.28411\2.jpg" id="6" name="image2.jpg"/>
            <a:graphic>
              <a:graphicData uri="http://schemas.openxmlformats.org/drawingml/2006/picture">
                <pic:pic>
                  <pic:nvPicPr>
                    <pic:cNvPr descr="C:\Users\RUKIYE~1\AppData\Local\Temp\Rar$DIa8860.28411\2.jpg" id="0" name="image2.jpg"/>
                    <pic:cNvPicPr preferRelativeResize="0"/>
                  </pic:nvPicPr>
                  <pic:blipFill>
                    <a:blip r:embed="rId10"/>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tabs>
          <w:tab w:val="left" w:leader="none" w:pos="1395"/>
        </w:tabs>
        <w:rPr/>
      </w:pPr>
      <w:r w:rsidDel="00000000" w:rsidR="00000000" w:rsidRPr="00000000">
        <w:rPr>
          <w:rtl w:val="0"/>
        </w:rPr>
      </w:r>
    </w:p>
    <w:p w:rsidR="00000000" w:rsidDel="00000000" w:rsidP="00000000" w:rsidRDefault="00000000" w:rsidRPr="00000000" w14:paraId="00000041">
      <w:pPr>
        <w:tabs>
          <w:tab w:val="left" w:leader="none" w:pos="1395"/>
        </w:tabs>
        <w:rPr/>
      </w:pPr>
      <w:r w:rsidDel="00000000" w:rsidR="00000000" w:rsidRPr="00000000">
        <w:rPr/>
        <w:drawing>
          <wp:inline distB="0" distT="0" distL="0" distR="0">
            <wp:extent cx="5760410" cy="4076700"/>
            <wp:effectExtent b="0" l="0" r="0" t="0"/>
            <wp:docPr descr="C:\Users\RUKIYE~1\AppData\Local\Temp\Rar$DIa8860.31794\3.jpg" id="3" name="image4.jpg"/>
            <a:graphic>
              <a:graphicData uri="http://schemas.openxmlformats.org/drawingml/2006/picture">
                <pic:pic>
                  <pic:nvPicPr>
                    <pic:cNvPr descr="C:\Users\RUKIYE~1\AppData\Local\Temp\Rar$DIa8860.31794\3.jpg" id="0" name="image4.jpg"/>
                    <pic:cNvPicPr preferRelativeResize="0"/>
                  </pic:nvPicPr>
                  <pic:blipFill>
                    <a:blip r:embed="rId11"/>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tabs>
          <w:tab w:val="left" w:leader="none" w:pos="1395"/>
        </w:tabs>
        <w:rPr/>
      </w:pPr>
      <w:r w:rsidDel="00000000" w:rsidR="00000000" w:rsidRPr="00000000">
        <w:rPr/>
        <w:drawing>
          <wp:inline distB="0" distT="0" distL="0" distR="0">
            <wp:extent cx="5760410" cy="4076700"/>
            <wp:effectExtent b="0" l="0" r="0" t="0"/>
            <wp:docPr descr="C:\Users\RUKIYE~1\AppData\Local\Temp\Rar$DIa8860.36160\5.jpg" id="2" name="image11.jpg"/>
            <a:graphic>
              <a:graphicData uri="http://schemas.openxmlformats.org/drawingml/2006/picture">
                <pic:pic>
                  <pic:nvPicPr>
                    <pic:cNvPr descr="C:\Users\RUKIYE~1\AppData\Local\Temp\Rar$DIa8860.36160\5.jpg" id="0" name="image11.jpg"/>
                    <pic:cNvPicPr preferRelativeResize="0"/>
                  </pic:nvPicPr>
                  <pic:blipFill>
                    <a:blip r:embed="rId12"/>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tabs>
          <w:tab w:val="left" w:leader="none" w:pos="1395"/>
        </w:tabs>
        <w:rPr/>
      </w:pPr>
      <w:r w:rsidDel="00000000" w:rsidR="00000000" w:rsidRPr="00000000">
        <w:rPr>
          <w:rtl w:val="0"/>
        </w:rPr>
      </w:r>
    </w:p>
    <w:p w:rsidR="00000000" w:rsidDel="00000000" w:rsidP="00000000" w:rsidRDefault="00000000" w:rsidRPr="00000000" w14:paraId="00000044">
      <w:pPr>
        <w:tabs>
          <w:tab w:val="left" w:leader="none" w:pos="1395"/>
        </w:tabs>
        <w:rPr/>
      </w:pPr>
      <w:r w:rsidDel="00000000" w:rsidR="00000000" w:rsidRPr="00000000">
        <w:rPr/>
        <w:drawing>
          <wp:inline distB="0" distT="0" distL="0" distR="0">
            <wp:extent cx="5760410" cy="4076700"/>
            <wp:effectExtent b="0" l="0" r="0" t="0"/>
            <wp:docPr descr="C:\Users\RUKIYE~1\AppData\Local\Temp\Rar$DIa8860.38774\6.jpg" id="1" name="image7.jpg"/>
            <a:graphic>
              <a:graphicData uri="http://schemas.openxmlformats.org/drawingml/2006/picture">
                <pic:pic>
                  <pic:nvPicPr>
                    <pic:cNvPr descr="C:\Users\RUKIYE~1\AppData\Local\Temp\Rar$DIa8860.38774\6.jpg" id="0" name="image7.jpg"/>
                    <pic:cNvPicPr preferRelativeResize="0"/>
                  </pic:nvPicPr>
                  <pic:blipFill>
                    <a:blip r:embed="rId13"/>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tabs>
          <w:tab w:val="left" w:leader="none" w:pos="1395"/>
        </w:tabs>
        <w:rPr/>
      </w:pPr>
      <w:r w:rsidDel="00000000" w:rsidR="00000000" w:rsidRPr="00000000">
        <w:rPr/>
        <w:drawing>
          <wp:inline distB="0" distT="0" distL="0" distR="0">
            <wp:extent cx="5760410" cy="4076700"/>
            <wp:effectExtent b="0" l="0" r="0" t="0"/>
            <wp:docPr descr="C:\Users\RUKIYE~1\AppData\Local\Temp\Rar$DIa8860.40978\7.jpg" id="9" name="image1.jpg"/>
            <a:graphic>
              <a:graphicData uri="http://schemas.openxmlformats.org/drawingml/2006/picture">
                <pic:pic>
                  <pic:nvPicPr>
                    <pic:cNvPr descr="C:\Users\RUKIYE~1\AppData\Local\Temp\Rar$DIa8860.40978\7.jpg" id="0" name="image1.jpg"/>
                    <pic:cNvPicPr preferRelativeResize="0"/>
                  </pic:nvPicPr>
                  <pic:blipFill>
                    <a:blip r:embed="rId14"/>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tabs>
          <w:tab w:val="left" w:leader="none" w:pos="1395"/>
        </w:tabs>
        <w:rPr/>
      </w:pPr>
      <w:r w:rsidDel="00000000" w:rsidR="00000000" w:rsidRPr="00000000">
        <w:rPr>
          <w:rtl w:val="0"/>
        </w:rPr>
      </w:r>
    </w:p>
    <w:p w:rsidR="00000000" w:rsidDel="00000000" w:rsidP="00000000" w:rsidRDefault="00000000" w:rsidRPr="00000000" w14:paraId="00000047">
      <w:pPr>
        <w:tabs>
          <w:tab w:val="left" w:leader="none" w:pos="1395"/>
        </w:tabs>
        <w:rPr/>
      </w:pPr>
      <w:r w:rsidDel="00000000" w:rsidR="00000000" w:rsidRPr="00000000">
        <w:rPr/>
        <w:drawing>
          <wp:inline distB="0" distT="0" distL="0" distR="0">
            <wp:extent cx="5760410" cy="4076700"/>
            <wp:effectExtent b="0" l="0" r="0" t="0"/>
            <wp:docPr descr="C:\Users\RUKIYE~1\AppData\Local\Temp\Rar$DIa3556.38219\8.jpg" id="5" name="image3.jpg"/>
            <a:graphic>
              <a:graphicData uri="http://schemas.openxmlformats.org/drawingml/2006/picture">
                <pic:pic>
                  <pic:nvPicPr>
                    <pic:cNvPr descr="C:\Users\RUKIYE~1\AppData\Local\Temp\Rar$DIa3556.38219\8.jpg" id="0" name="image3.jpg"/>
                    <pic:cNvPicPr preferRelativeResize="0"/>
                  </pic:nvPicPr>
                  <pic:blipFill>
                    <a:blip r:embed="rId15"/>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tabs>
          <w:tab w:val="left" w:leader="none" w:pos="1395"/>
        </w:tabs>
        <w:rPr/>
      </w:pPr>
      <w:r w:rsidDel="00000000" w:rsidR="00000000" w:rsidRPr="00000000">
        <w:rPr/>
        <w:drawing>
          <wp:inline distB="0" distT="0" distL="0" distR="0">
            <wp:extent cx="5760410" cy="4076700"/>
            <wp:effectExtent b="0" l="0" r="0" t="0"/>
            <wp:docPr descr="C:\Users\RUKIYE~1\AppData\Local\Temp\Rar$DIa8860.45728\9.jpg" id="8" name="image8.jpg"/>
            <a:graphic>
              <a:graphicData uri="http://schemas.openxmlformats.org/drawingml/2006/picture">
                <pic:pic>
                  <pic:nvPicPr>
                    <pic:cNvPr descr="C:\Users\RUKIYE~1\AppData\Local\Temp\Rar$DIa8860.45728\9.jpg" id="0" name="image8.jpg"/>
                    <pic:cNvPicPr preferRelativeResize="0"/>
                  </pic:nvPicPr>
                  <pic:blipFill>
                    <a:blip r:embed="rId16"/>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tabs>
          <w:tab w:val="left" w:leader="none" w:pos="1395"/>
        </w:tabs>
        <w:rPr/>
      </w:pPr>
      <w:r w:rsidDel="00000000" w:rsidR="00000000" w:rsidRPr="00000000">
        <w:rPr>
          <w:rtl w:val="0"/>
        </w:rPr>
      </w:r>
    </w:p>
    <w:p w:rsidR="00000000" w:rsidDel="00000000" w:rsidP="00000000" w:rsidRDefault="00000000" w:rsidRPr="00000000" w14:paraId="0000004A">
      <w:pPr>
        <w:tabs>
          <w:tab w:val="left" w:leader="none" w:pos="1395"/>
        </w:tabs>
        <w:rPr/>
      </w:pPr>
      <w:r w:rsidDel="00000000" w:rsidR="00000000" w:rsidRPr="00000000">
        <w:rPr/>
        <w:drawing>
          <wp:inline distB="0" distT="0" distL="0" distR="0">
            <wp:extent cx="5760410" cy="4076700"/>
            <wp:effectExtent b="0" l="0" r="0" t="0"/>
            <wp:docPr descr="C:\Users\RUKIYE~1\AppData\Local\Temp\Rar$DIa8860.49507\10.jpg" id="7" name="image5.jpg"/>
            <a:graphic>
              <a:graphicData uri="http://schemas.openxmlformats.org/drawingml/2006/picture">
                <pic:pic>
                  <pic:nvPicPr>
                    <pic:cNvPr descr="C:\Users\RUKIYE~1\AppData\Local\Temp\Rar$DIa8860.49507\10.jpg" id="0" name="image5.jpg"/>
                    <pic:cNvPicPr preferRelativeResize="0"/>
                  </pic:nvPicPr>
                  <pic:blipFill>
                    <a:blip r:embed="rId17"/>
                    <a:srcRect b="0" l="0" r="0" t="0"/>
                    <a:stretch>
                      <a:fillRect/>
                    </a:stretch>
                  </pic:blipFill>
                  <pic:spPr>
                    <a:xfrm>
                      <a:off x="0" y="0"/>
                      <a:ext cx="576041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tabs>
          <w:tab w:val="left" w:leader="none" w:pos="1395"/>
        </w:tabs>
        <w:rPr/>
      </w:pPr>
      <w:r w:rsidDel="00000000" w:rsidR="00000000" w:rsidRPr="00000000">
        <w:rPr>
          <w:rtl w:val="0"/>
        </w:rPr>
      </w:r>
    </w:p>
    <w:sectPr>
      <w:headerReference r:id="rId18" w:type="default"/>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tr"/>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spacing w:after="0" w:before="200" w:lineRule="auto"/>
      <w:ind w:left="360"/>
      <w:jc w:val="center"/>
    </w:pPr>
    <w:rPr>
      <w:rFonts w:ascii="Times New Roman" w:cs="Times New Roman" w:eastAsia="Times New Roman" w:hAnsi="Times New Roman"/>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VarsaylanParagrafYazTipi" w:default="1">
    <w:name w:val="Default Paragraph Font"/>
    <w:uiPriority w:val="1"/>
    <w:semiHidden w:val="1"/>
    <w:unhideWhenUsed w:val="1"/>
  </w:style>
  <w:style w:type="table" w:styleId="NormalTablo" w:default="1">
    <w:name w:val="Normal Table"/>
    <w:uiPriority w:val="99"/>
    <w:semiHidden w:val="1"/>
    <w:unhideWhenUsed w:val="1"/>
    <w:tblPr>
      <w:tblInd w:w="0.0" w:type="dxa"/>
      <w:tblCellMar>
        <w:top w:w="0.0" w:type="dxa"/>
        <w:left w:w="108.0" w:type="dxa"/>
        <w:bottom w:w="0.0" w:type="dxa"/>
        <w:right w:w="108.0" w:type="dxa"/>
      </w:tblCellMar>
    </w:tblPr>
  </w:style>
  <w:style w:type="numbering" w:styleId="ListeYok" w:default="1">
    <w:name w:val="No List"/>
    <w:uiPriority w:val="99"/>
    <w:semiHidden w:val="1"/>
    <w:unhideWhenUsed w:val="1"/>
  </w:style>
  <w:style w:type="character" w:styleId="Balk2Char" w:customStyle="1">
    <w:name w:val="Başlık 2 Char"/>
    <w:basedOn w:val="VarsaylanParagrafYazTipi"/>
    <w:link w:val="Balk2"/>
    <w:uiPriority w:val="9"/>
    <w:rsid w:val="002877D3"/>
    <w:rPr>
      <w:rFonts w:ascii="Times New Roman" w:hAnsi="Times New Roman" w:cstheme="majorBidi" w:eastAsiaTheme="majorEastAsia"/>
      <w:b w:val="1"/>
      <w:bCs w:val="1"/>
      <w:sz w:val="24"/>
      <w:szCs w:val="26"/>
    </w:rPr>
  </w:style>
  <w:style w:type="table" w:styleId="TabloKlavuzu">
    <w:name w:val="Table Grid"/>
    <w:basedOn w:val="NormalTablo"/>
    <w:uiPriority w:val="59"/>
    <w:rsid w:val="002877D3"/>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paragraph" w:styleId="ListeParagraf">
    <w:name w:val="List Paragraph"/>
    <w:basedOn w:val="Normal"/>
    <w:uiPriority w:val="34"/>
    <w:qFormat w:val="1"/>
    <w:rsid w:val="002877D3"/>
    <w:pPr>
      <w:ind w:left="720"/>
      <w:contextualSpacing w:val="1"/>
    </w:pPr>
  </w:style>
  <w:style w:type="paragraph" w:styleId="ListeParagraf1" w:customStyle="1">
    <w:name w:val="Liste Paragraf1"/>
    <w:basedOn w:val="Normal"/>
    <w:rsid w:val="002877D3"/>
    <w:pPr>
      <w:spacing w:after="0" w:line="240" w:lineRule="auto"/>
      <w:ind w:left="720"/>
      <w:contextualSpacing w:val="1"/>
    </w:pPr>
    <w:rPr>
      <w:rFonts w:ascii="Calibri" w:cs="Times New Roman" w:eastAsia="Times New Roman" w:hAnsi="Calibri"/>
      <w:sz w:val="24"/>
      <w:szCs w:val="24"/>
    </w:rPr>
  </w:style>
  <w:style w:type="paragraph" w:styleId="stbilgi">
    <w:name w:val="header"/>
    <w:basedOn w:val="Normal"/>
    <w:link w:val="stbilgiChar"/>
    <w:uiPriority w:val="99"/>
    <w:unhideWhenUsed w:val="1"/>
    <w:rsid w:val="00377DB9"/>
    <w:pPr>
      <w:tabs>
        <w:tab w:val="center" w:pos="4536"/>
        <w:tab w:val="right" w:pos="9072"/>
      </w:tabs>
      <w:spacing w:after="0" w:line="240" w:lineRule="auto"/>
    </w:pPr>
  </w:style>
  <w:style w:type="character" w:styleId="stbilgiChar" w:customStyle="1">
    <w:name w:val="Üstbilgi Char"/>
    <w:basedOn w:val="VarsaylanParagrafYazTipi"/>
    <w:link w:val="stbilgi"/>
    <w:uiPriority w:val="99"/>
    <w:rsid w:val="00377DB9"/>
  </w:style>
  <w:style w:type="paragraph" w:styleId="Altbilgi">
    <w:name w:val="footer"/>
    <w:basedOn w:val="Normal"/>
    <w:link w:val="AltbilgiChar"/>
    <w:uiPriority w:val="99"/>
    <w:unhideWhenUsed w:val="1"/>
    <w:rsid w:val="00377DB9"/>
    <w:pPr>
      <w:tabs>
        <w:tab w:val="center" w:pos="4536"/>
        <w:tab w:val="right" w:pos="9072"/>
      </w:tabs>
      <w:spacing w:after="0" w:line="240" w:lineRule="auto"/>
    </w:pPr>
  </w:style>
  <w:style w:type="character" w:styleId="AltbilgiChar" w:customStyle="1">
    <w:name w:val="Altbilgi Char"/>
    <w:basedOn w:val="VarsaylanParagrafYazTipi"/>
    <w:link w:val="Altbilgi"/>
    <w:uiPriority w:val="99"/>
    <w:rsid w:val="00377DB9"/>
  </w:style>
  <w:style w:type="paragraph" w:styleId="BalonMetni">
    <w:name w:val="Balloon Text"/>
    <w:basedOn w:val="Normal"/>
    <w:link w:val="BalonMetniChar"/>
    <w:uiPriority w:val="99"/>
    <w:semiHidden w:val="1"/>
    <w:unhideWhenUsed w:val="1"/>
    <w:rsid w:val="008A6335"/>
    <w:pPr>
      <w:spacing w:after="0" w:line="240" w:lineRule="auto"/>
    </w:pPr>
    <w:rPr>
      <w:rFonts w:ascii="Tahoma" w:cs="Tahoma" w:hAnsi="Tahoma"/>
      <w:sz w:val="16"/>
      <w:szCs w:val="16"/>
    </w:rPr>
  </w:style>
  <w:style w:type="character" w:styleId="BalonMetniChar" w:customStyle="1">
    <w:name w:val="Balon Metni Char"/>
    <w:basedOn w:val="VarsaylanParagrafYazTipi"/>
    <w:link w:val="BalonMetni"/>
    <w:uiPriority w:val="99"/>
    <w:semiHidden w:val="1"/>
    <w:rsid w:val="008A6335"/>
    <w:rPr>
      <w:rFonts w:ascii="Tahoma" w:cs="Tahoma" w:hAnsi="Tahoma"/>
      <w:sz w:val="16"/>
      <w:szCs w:val="16"/>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2.jpg"/><Relationship Id="rId13" Type="http://schemas.openxmlformats.org/officeDocument/2006/relationships/image" Target="media/image7.jpg"/><Relationship Id="rId12" Type="http://schemas.openxmlformats.org/officeDocument/2006/relationships/image" Target="media/image1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15" Type="http://schemas.openxmlformats.org/officeDocument/2006/relationships/image" Target="media/image3.jpg"/><Relationship Id="rId14" Type="http://schemas.openxmlformats.org/officeDocument/2006/relationships/image" Target="media/image1.jpg"/><Relationship Id="rId17" Type="http://schemas.openxmlformats.org/officeDocument/2006/relationships/image" Target="media/image5.jpg"/><Relationship Id="rId16" Type="http://schemas.openxmlformats.org/officeDocument/2006/relationships/image" Target="media/image8.jp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9.jpg"/><Relationship Id="rId8" Type="http://schemas.openxmlformats.org/officeDocument/2006/relationships/image" Target="media/image10.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mrSsJAeH8MH+kpGOahTno6Lppg==">CgMxLjA4AHIhMW4xeENtMG9fOS1XYmFCNW50TkxwY011dFlZTGVidnRy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2023-12-11T14:02:00Z</dcterms:created>
  <dc:creator>Samsungg</dc:creator>
</cp:coreProperties>
</file>